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EB" w:rsidRDefault="000B24EB" w:rsidP="000B24EB">
      <w:pPr>
        <w:jc w:val="center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Коммунальное государственное учреждение</w:t>
      </w:r>
    </w:p>
    <w:p w:rsidR="000B24EB" w:rsidRDefault="000B24EB" w:rsidP="000B24EB">
      <w:pPr>
        <w:jc w:val="center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«Дом детского творчества отдела образования Житикаринского района» </w:t>
      </w:r>
    </w:p>
    <w:p w:rsidR="000B24EB" w:rsidRDefault="000B24EB" w:rsidP="000B24EB">
      <w:pPr>
        <w:jc w:val="center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Управления образования акимата Костанайской области</w:t>
      </w:r>
    </w:p>
    <w:p w:rsidR="000B24EB" w:rsidRDefault="000B24EB" w:rsidP="000B24EB">
      <w:pPr>
        <w:jc w:val="center"/>
        <w:rPr>
          <w:rFonts w:ascii="Times New Roman" w:eastAsia="Calibri" w:hAnsi="Times New Roman"/>
          <w:sz w:val="28"/>
          <w:szCs w:val="28"/>
          <w:lang w:val="kk-KZ"/>
        </w:rPr>
      </w:pPr>
    </w:p>
    <w:p w:rsidR="000B24EB" w:rsidRDefault="000B24EB" w:rsidP="000B24EB">
      <w:pPr>
        <w:jc w:val="center"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jc w:val="center"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jc w:val="center"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jc w:val="center"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ind w:left="4248" w:firstLine="708"/>
        <w:contextualSpacing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«Утверждаю» _________________</w:t>
      </w: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Директор КГУ «Дом детского творчества отдела образования </w:t>
      </w: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Житикаринского района» Управления образования акимата </w:t>
      </w: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Костанайской области </w:t>
      </w: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ind w:left="4956"/>
        <w:contextualSpacing/>
        <w:rPr>
          <w:rFonts w:ascii="Times New Roman" w:hAnsi="Times New Roman"/>
          <w:sz w:val="28"/>
          <w:lang w:val="kk-KZ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  <w:lang w:val="kk-KZ"/>
        </w:rPr>
      </w:pPr>
      <w:r>
        <w:rPr>
          <w:rFonts w:ascii="Times New Roman" w:hAnsi="Times New Roman"/>
          <w:b/>
          <w:sz w:val="32"/>
          <w:lang w:val="kk-KZ"/>
        </w:rPr>
        <w:t xml:space="preserve">Программа </w:t>
      </w:r>
    </w:p>
    <w:p w:rsidR="000B24EB" w:rsidRDefault="000B24EB" w:rsidP="000B24EB">
      <w:pPr>
        <w:jc w:val="center"/>
        <w:rPr>
          <w:rFonts w:ascii="Times New Roman" w:hAnsi="Times New Roman"/>
          <w:b/>
          <w:sz w:val="32"/>
          <w:lang w:val="kk-KZ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  <w:lang w:val="kk-KZ"/>
        </w:rPr>
      </w:pPr>
      <w:r>
        <w:rPr>
          <w:rFonts w:ascii="Times New Roman" w:hAnsi="Times New Roman"/>
          <w:b/>
          <w:sz w:val="32"/>
          <w:lang w:val="kk-KZ"/>
        </w:rPr>
        <w:t>работы в летний период</w:t>
      </w:r>
    </w:p>
    <w:p w:rsidR="000B24EB" w:rsidRDefault="000B24EB" w:rsidP="000B24EB">
      <w:pPr>
        <w:jc w:val="center"/>
        <w:rPr>
          <w:rFonts w:ascii="Times New Roman" w:hAnsi="Times New Roman"/>
          <w:b/>
          <w:sz w:val="32"/>
          <w:lang w:val="kk-KZ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lang w:val="kk-KZ"/>
        </w:rPr>
        <w:t>«Балалар әлемі</w:t>
      </w:r>
      <w:r>
        <w:rPr>
          <w:rFonts w:ascii="Times New Roman" w:hAnsi="Times New Roman"/>
          <w:b/>
          <w:sz w:val="32"/>
        </w:rPr>
        <w:t>»</w:t>
      </w: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г. </w:t>
      </w:r>
      <w:proofErr w:type="spellStart"/>
      <w:r>
        <w:rPr>
          <w:rFonts w:ascii="Times New Roman" w:hAnsi="Times New Roman"/>
          <w:b/>
          <w:sz w:val="32"/>
        </w:rPr>
        <w:t>Житикара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2023 год</w:t>
      </w:r>
    </w:p>
    <w:p w:rsidR="000B24EB" w:rsidRDefault="000B24EB" w:rsidP="000B24EB">
      <w:pPr>
        <w:jc w:val="center"/>
        <w:rPr>
          <w:rFonts w:ascii="Times New Roman" w:hAnsi="Times New Roman"/>
          <w:b/>
          <w:sz w:val="32"/>
        </w:rPr>
      </w:pPr>
    </w:p>
    <w:p w:rsidR="000B24EB" w:rsidRDefault="000B24EB" w:rsidP="000B24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0B24EB" w:rsidRDefault="000B24EB" w:rsidP="000B24EB">
      <w:pPr>
        <w:jc w:val="center"/>
        <w:rPr>
          <w:rFonts w:ascii="Times New Roman" w:hAnsi="Times New Roman"/>
          <w:b/>
          <w:sz w:val="28"/>
        </w:rPr>
      </w:pP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Летние каникулы составляют значительную часть свободного времени детей. Этот период наиболее благоприятен для развития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Летняя большая перемена дана школьникам для укрепления их здоровья, физической закалки, восстановления сил после долгого учебного года, также это время обогащения духовности, действий и проверки своих сил, время освоения и осмысления окружающего мира, развития творческого потенциала.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Однако не каждый ребенок может самостоятельно организовать полезный и интересный досуг. Предоставленные сами себе дети подвергаются влиянию улицы, дорожно-транспортным происшествиям, несчастным случаям и невольно попадают в группы риска.</w:t>
      </w:r>
    </w:p>
    <w:p w:rsidR="000B24EB" w:rsidRDefault="000B24EB" w:rsidP="000B24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/>
          <w:sz w:val="28"/>
          <w:szCs w:val="28"/>
        </w:rPr>
        <w:t>Для педагогов же это время связано с особой ответственностью. Перед ними стоит ряд непростых вопросов: с помощью каких форм и методов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друзей, и при этом находились под ненавязчивым, осторожным контролем взрослых.</w:t>
      </w:r>
    </w:p>
    <w:p w:rsidR="000B24EB" w:rsidRDefault="000B24EB" w:rsidP="000B24EB">
      <w:pPr>
        <w:jc w:val="center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Таким образом, необходимость 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разработки программы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lang w:val="kk-KZ"/>
        </w:rPr>
        <w:t>«Балалар әлемі</w:t>
      </w:r>
      <w:r>
        <w:rPr>
          <w:rFonts w:ascii="Times New Roman" w:hAnsi="Times New Roman"/>
          <w:sz w:val="28"/>
        </w:rPr>
        <w:t>»</w:t>
      </w: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и реализации её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летний период времен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определена следующими факторами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невозможностью ребенка самостоятельно распланировать свой досуг в период летних каникул;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повышением спроса родителей и детей на организованный отдых школьников;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ростом правонарушений и асоциальных действий подростков;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спадом творческой активности детей;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модернизацией старых форм работы с детьми в каникулярный период и введением новых;</w:t>
      </w: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необходимостью использования богатого творческого потенциала педагогов в реализации цели и задач программы.</w:t>
      </w: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8"/>
          <w:lang w:eastAsia="ru-RU"/>
        </w:rPr>
      </w:pPr>
    </w:p>
    <w:p w:rsidR="000B24EB" w:rsidRDefault="000B24EB" w:rsidP="000B24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Срок реализации программы </w:t>
      </w:r>
      <w:r>
        <w:rPr>
          <w:rFonts w:ascii="Times New Roman" w:hAnsi="Times New Roman"/>
          <w:b/>
          <w:sz w:val="28"/>
          <w:lang w:val="kk-KZ"/>
        </w:rPr>
        <w:t>«Балалар әлемі</w:t>
      </w:r>
      <w:r>
        <w:rPr>
          <w:rFonts w:ascii="Times New Roman" w:hAnsi="Times New Roman"/>
          <w:b/>
          <w:sz w:val="28"/>
        </w:rPr>
        <w:t xml:space="preserve">» - </w:t>
      </w:r>
      <w:r>
        <w:rPr>
          <w:rFonts w:ascii="Times New Roman" w:hAnsi="Times New Roman"/>
          <w:sz w:val="28"/>
        </w:rPr>
        <w:t xml:space="preserve">с 1 июня по 25 августа 2023 года. </w:t>
      </w:r>
    </w:p>
    <w:p w:rsidR="000B24EB" w:rsidRDefault="000B24EB" w:rsidP="000B24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Охват учащихся – </w:t>
      </w:r>
      <w:r>
        <w:rPr>
          <w:rFonts w:ascii="Times New Roman" w:hAnsi="Times New Roman"/>
          <w:sz w:val="28"/>
        </w:rPr>
        <w:t xml:space="preserve">840 человек в возрасте от 6 до 17 лет, в том числе июнь – 380, июль – 230, август – 230 человек. </w:t>
      </w:r>
    </w:p>
    <w:p w:rsidR="000B24EB" w:rsidRDefault="000B24EB" w:rsidP="000B24EB">
      <w:pPr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</w:t>
      </w:r>
      <w:r>
        <w:rPr>
          <w:rFonts w:ascii="Times New Roman" w:hAnsi="Times New Roman"/>
          <w:b/>
          <w:sz w:val="28"/>
          <w:lang w:val="kk-KZ"/>
        </w:rPr>
        <w:t>«Балалар әлемі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себя занятия в студиях, работу с пришкольными площадками школ города, игровых программ, экскурсий, работу передвижного лагеря «Город добрых соседей», проведение мероприятий в студиях и в онлайн-формате.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0B24EB" w:rsidRDefault="000B24EB" w:rsidP="000B24EB">
      <w:pPr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B24EB" w:rsidRDefault="000B24EB" w:rsidP="000B24EB">
      <w:pPr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B24EB" w:rsidRDefault="000B24EB" w:rsidP="000B24EB">
      <w:pPr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Педагогическая целесообразность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программы заключается в:</w:t>
      </w:r>
    </w:p>
    <w:p w:rsidR="000B24EB" w:rsidRDefault="000B24EB" w:rsidP="000B24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создании условий для развития личности ребенка;</w:t>
      </w:r>
    </w:p>
    <w:p w:rsidR="000B24EB" w:rsidRDefault="000B24EB" w:rsidP="000B24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развитии мотивации личности к познанию и творчеству;</w:t>
      </w:r>
    </w:p>
    <w:p w:rsidR="000B24EB" w:rsidRDefault="000B24EB" w:rsidP="000B24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приобщении учащихся к общечеловеческим ценностям;</w:t>
      </w: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создании условий для социального и культурного самоопределения, творческой самореализации личности ребенка. </w:t>
      </w:r>
    </w:p>
    <w:p w:rsidR="000B24EB" w:rsidRDefault="000B24EB" w:rsidP="000B24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интеллектуальном и духовном развитии личности ребенка.</w:t>
      </w: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0B24EB" w:rsidRDefault="000B24EB" w:rsidP="000B24E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Принципы организации педагогического процесса в рамках Программы </w:t>
      </w:r>
      <w:r>
        <w:rPr>
          <w:rFonts w:ascii="Times New Roman" w:hAnsi="Times New Roman"/>
          <w:b/>
          <w:sz w:val="28"/>
          <w:lang w:val="kk-KZ"/>
        </w:rPr>
        <w:t>«Балалар әлемі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eastAsia="Calibri" w:hAnsi="Times New Roman"/>
          <w:b/>
          <w:sz w:val="28"/>
          <w:szCs w:val="28"/>
        </w:rPr>
        <w:t>:</w:t>
      </w:r>
    </w:p>
    <w:p w:rsidR="000B24EB" w:rsidRDefault="000B24EB" w:rsidP="000B24E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принцип целостного подхода к развитию личности ребенка;</w:t>
      </w:r>
    </w:p>
    <w:p w:rsidR="000B24EB" w:rsidRDefault="000B24EB" w:rsidP="000B24E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принцип учета индивидуальных и возрастных особенностей, опоры на ведущую деятельность и базовые потребности возраста;</w:t>
      </w:r>
    </w:p>
    <w:p w:rsidR="000B24EB" w:rsidRDefault="000B24EB" w:rsidP="000B24E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принцип вариативности, включающий многообразие форм работы, отдыха и развлечений;</w:t>
      </w:r>
    </w:p>
    <w:p w:rsidR="000B24EB" w:rsidRDefault="000B24EB" w:rsidP="000B24E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принцип актуализации вопросов </w:t>
      </w:r>
      <w:proofErr w:type="spellStart"/>
      <w:r>
        <w:rPr>
          <w:rFonts w:ascii="Times New Roman" w:eastAsia="Calibri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детей;</w:t>
      </w:r>
    </w:p>
    <w:p w:rsidR="000B24EB" w:rsidRDefault="000B24EB" w:rsidP="000B24E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принцип </w:t>
      </w:r>
      <w:proofErr w:type="spellStart"/>
      <w:r>
        <w:rPr>
          <w:rFonts w:ascii="Times New Roman" w:eastAsia="Calibri" w:hAnsi="Times New Roman"/>
          <w:sz w:val="28"/>
          <w:szCs w:val="28"/>
        </w:rPr>
        <w:t>самоценности</w:t>
      </w:r>
      <w:proofErr w:type="spellEnd"/>
      <w:r>
        <w:rPr>
          <w:rFonts w:ascii="Times New Roman" w:eastAsia="Calibri" w:hAnsi="Times New Roman"/>
          <w:sz w:val="28"/>
          <w:szCs w:val="28"/>
        </w:rPr>
        <w:t>, предполагающий признание личности ребёнка с его достоинством и потенциалом, максимальное внимание к раскрытию его способностей;</w:t>
      </w:r>
    </w:p>
    <w:p w:rsidR="000B24EB" w:rsidRDefault="000B24EB" w:rsidP="000B24E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принцип единства обучения, воспитания и развития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B24EB" w:rsidRDefault="000B24EB" w:rsidP="000B24EB">
      <w:pPr>
        <w:shd w:val="clear" w:color="auto" w:fill="FFFFFF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</w:p>
    <w:p w:rsidR="000B24EB" w:rsidRDefault="000B24EB" w:rsidP="000B24EB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2. Новизна программы </w:t>
      </w:r>
      <w:r>
        <w:rPr>
          <w:rFonts w:ascii="Times New Roman" w:hAnsi="Times New Roman"/>
          <w:b/>
          <w:sz w:val="28"/>
          <w:lang w:val="kk-KZ"/>
        </w:rPr>
        <w:t>«Балалар әлемі</w:t>
      </w:r>
      <w:r>
        <w:rPr>
          <w:rFonts w:ascii="Times New Roman" w:hAnsi="Times New Roman"/>
          <w:b/>
          <w:sz w:val="28"/>
        </w:rPr>
        <w:t>»</w:t>
      </w:r>
    </w:p>
    <w:p w:rsidR="000B24EB" w:rsidRDefault="000B24EB" w:rsidP="000B24EB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По своей направленности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программа является комплексной и основывается на следующих 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идеях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организация познавательно-развивающего отдыха детей;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воспитание личности ребенка с учётом исторического и культурного наследия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Житикаринского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навыков самовыражения детей в системе социальных отношений и создание условий для освоения детьми комплекса новых видов деятельности;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утверждение общечеловеческих ценностей и идеалов в коллективе с учетом личностных интересов и потребностей.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 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новизна программы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заключается в гармоничном сочетании физкультурно-спортивной, творческо-познавательной, духовно-нравственной, гражданско-патриотической и экологической деятельности детей посредством приобщения их к получению новых знаний, приобретению навыков и жизненного опыта.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</w:p>
    <w:p w:rsidR="0006692F" w:rsidRDefault="0006692F" w:rsidP="000B24EB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</w:p>
    <w:p w:rsidR="0006692F" w:rsidRDefault="0006692F" w:rsidP="000B24EB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</w:p>
    <w:p w:rsidR="000B24EB" w:rsidRDefault="000B24EB" w:rsidP="000B24EB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</w:p>
    <w:p w:rsidR="000B24EB" w:rsidRDefault="000B24EB" w:rsidP="000B24EB">
      <w:pPr>
        <w:shd w:val="clear" w:color="auto" w:fill="FFFFFF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3. Цель и задачи программы </w:t>
      </w:r>
    </w:p>
    <w:p w:rsidR="000B24EB" w:rsidRDefault="000B24EB" w:rsidP="0006692F">
      <w:pPr>
        <w:shd w:val="clear" w:color="auto" w:fill="FFFFFF"/>
        <w:ind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 программы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создание оптимальных условий, позволяющих обеспечить полноценный досуг детей, их отдых и творческое развитие на основе включения в разнообразную деятельность.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Задачи программы: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открытого образовательно-воспитательного пространства для обеспечения полноценного развития личности и укрепления физического, психического и эмоционального благополучия;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условий для реализации интеллектуальных, творческих, духовных, физических потребностей детей и подростков;</w:t>
      </w:r>
    </w:p>
    <w:p w:rsidR="000B24EB" w:rsidRDefault="000B24EB" w:rsidP="000B24EB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условий для возникновения и поддержки индивидуальных проявлений инициативы, самостоятельности, ответственного действия;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имиджа Дома детского творчества в городе.</w:t>
      </w: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B24EB" w:rsidRDefault="000B24EB" w:rsidP="000B24EB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4. Основные направления деятельности 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hAnsi="Times New Roman"/>
          <w:sz w:val="28"/>
          <w:lang w:val="kk-KZ"/>
        </w:rPr>
        <w:t>«Балалар әлемі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реализовываться по </w:t>
      </w:r>
      <w:r w:rsidR="00F95CC1">
        <w:rPr>
          <w:rFonts w:ascii="Times New Roman" w:eastAsia="Times New Roman" w:hAnsi="Times New Roman"/>
          <w:sz w:val="28"/>
          <w:szCs w:val="28"/>
          <w:lang w:eastAsia="ru-RU"/>
        </w:rPr>
        <w:t>шести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направлениям: </w:t>
      </w:r>
    </w:p>
    <w:p w:rsidR="000B24EB" w:rsidRPr="000B24EB" w:rsidRDefault="000B24EB" w:rsidP="000B24EB">
      <w:pPr>
        <w:ind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творческо-познавательное направление;</w:t>
      </w:r>
    </w:p>
    <w:p w:rsidR="000B24EB" w:rsidRPr="000B24EB" w:rsidRDefault="000B24EB" w:rsidP="000B24EB">
      <w:pPr>
        <w:ind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духовно-нравственное направление;</w:t>
      </w:r>
    </w:p>
    <w:p w:rsidR="000B24EB" w:rsidRPr="000B24EB" w:rsidRDefault="000B24EB" w:rsidP="000B24EB">
      <w:pPr>
        <w:ind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гражданско-патриотическое направление;</w:t>
      </w:r>
    </w:p>
    <w:p w:rsidR="000B24EB" w:rsidRPr="000B24EB" w:rsidRDefault="000B24EB" w:rsidP="000B24EB">
      <w:pPr>
        <w:ind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экологическое направление;</w:t>
      </w:r>
    </w:p>
    <w:p w:rsidR="000B24EB" w:rsidRPr="000B24EB" w:rsidRDefault="000B24EB" w:rsidP="000B24EB">
      <w:pPr>
        <w:shd w:val="clear" w:color="auto" w:fill="FFFFFF"/>
        <w:ind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научно-техническое направление;</w:t>
      </w:r>
    </w:p>
    <w:p w:rsidR="000B24EB" w:rsidRPr="000B24EB" w:rsidRDefault="000B24EB" w:rsidP="000B24EB">
      <w:pPr>
        <w:ind w:left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краеведческое направление.</w:t>
      </w:r>
    </w:p>
    <w:p w:rsidR="000B24EB" w:rsidRDefault="000B24EB" w:rsidP="000B24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6"/>
          <w:szCs w:val="28"/>
          <w:lang w:eastAsia="ru-RU"/>
        </w:rPr>
      </w:pP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 Творческо-познавательное направление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предполагает развитие творческих способностей, формирование активной личности, способной адаптироваться к новым условиям жизни, использовать и применять имеющиеся знания и приобретенный опыт для самостоятельного решения теоретических и практических задач.</w:t>
      </w:r>
    </w:p>
    <w:p w:rsidR="000B24EB" w:rsidRPr="000B24EB" w:rsidRDefault="000B24EB" w:rsidP="000B24EB">
      <w:pPr>
        <w:ind w:left="1352"/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Духовно-нравственное направление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основывается на привитии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духовно-нравственных норм жизни, создании условий для усвоения и принятия учащимися системы общечеловеческих, культурных, духовных, нравственных и национальных ценностей.</w:t>
      </w:r>
    </w:p>
    <w:p w:rsidR="000B24EB" w:rsidRDefault="000B24EB" w:rsidP="000B24EB">
      <w:pPr>
        <w:shd w:val="clear" w:color="auto" w:fill="FFFFFF"/>
        <w:ind w:left="1428"/>
        <w:contextualSpacing/>
        <w:jc w:val="both"/>
        <w:rPr>
          <w:rFonts w:ascii="Arial" w:eastAsia="Times New Roman" w:hAnsi="Arial" w:cs="Arial"/>
          <w:color w:val="000000"/>
          <w:sz w:val="20"/>
          <w:szCs w:val="28"/>
          <w:lang w:eastAsia="ru-RU"/>
        </w:rPr>
      </w:pPr>
    </w:p>
    <w:p w:rsidR="000B24EB" w:rsidRDefault="000B24EB" w:rsidP="000B24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 Гражданско-патриотическое направление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 мероприятия, воспитывающие положительное отношение ребенка к Родине, обществу, коллективу, труду, своим обязанностям и к самому себе, формирующие такие качества, как патриотизм, толерантность, товарищество, активное отношение к действительности, глубокое уважение к людям.</w:t>
      </w:r>
    </w:p>
    <w:p w:rsidR="000B24EB" w:rsidRPr="000B24EB" w:rsidRDefault="000B24EB" w:rsidP="000B24EB">
      <w:pPr>
        <w:jc w:val="both"/>
        <w:rPr>
          <w:rFonts w:ascii="Times New Roman" w:eastAsia="Times New Roman" w:hAnsi="Times New Roman"/>
          <w:b/>
          <w:i/>
          <w:iCs/>
          <w:color w:val="000000"/>
          <w:sz w:val="20"/>
          <w:szCs w:val="28"/>
          <w:lang w:eastAsia="ru-RU"/>
        </w:rPr>
      </w:pPr>
    </w:p>
    <w:p w:rsidR="000B24EB" w:rsidRDefault="000B24EB" w:rsidP="000B24EB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4. Экологическое направление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позволяет сформировать представление о природе как среде жизнедеятельности человека, развивать эмоционально-нравственное отношение к окружающей среде. </w:t>
      </w:r>
    </w:p>
    <w:p w:rsidR="000B24EB" w:rsidRDefault="000B24EB" w:rsidP="000B24EB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B24EB" w:rsidRDefault="000B24EB" w:rsidP="000B24EB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lastRenderedPageBreak/>
        <w:t xml:space="preserve">5. Научно-техническое направление </w:t>
      </w:r>
      <w:r w:rsidR="00F95CC1" w:rsidRPr="00F95CC1">
        <w:rPr>
          <w:rFonts w:ascii="Times New Roman" w:eastAsia="Calibri" w:hAnsi="Times New Roman"/>
          <w:sz w:val="28"/>
          <w:szCs w:val="28"/>
          <w:lang w:eastAsia="ru-RU"/>
        </w:rPr>
        <w:t>способству</w:t>
      </w:r>
      <w:r w:rsidR="00F95CC1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="00F95CC1" w:rsidRPr="00F95CC1">
        <w:rPr>
          <w:rFonts w:ascii="Times New Roman" w:eastAsia="Calibri" w:hAnsi="Times New Roman"/>
          <w:sz w:val="28"/>
          <w:szCs w:val="28"/>
          <w:lang w:eastAsia="ru-RU"/>
        </w:rPr>
        <w:t>т формированию у обучающихся целостного представления о мире техники, устройстве конструкций, механизмов и машин, их месте в окружающем мире, а также творческих способностей.</w:t>
      </w:r>
    </w:p>
    <w:p w:rsidR="00F95CC1" w:rsidRDefault="00F95CC1" w:rsidP="000B24EB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F95CC1" w:rsidRPr="00F95CC1" w:rsidRDefault="00F95CC1" w:rsidP="000B24EB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6. Краеведческое направление </w:t>
      </w:r>
      <w:r w:rsidRPr="00F95CC1">
        <w:rPr>
          <w:rFonts w:ascii="Times New Roman" w:eastAsia="Calibri" w:hAnsi="Times New Roman"/>
          <w:sz w:val="28"/>
          <w:szCs w:val="28"/>
          <w:lang w:eastAsia="ru-RU"/>
        </w:rPr>
        <w:t>воспитывает у </w:t>
      </w:r>
      <w:r w:rsidRPr="00F95CC1">
        <w:rPr>
          <w:rFonts w:ascii="Times New Roman" w:eastAsia="Calibri" w:hAnsi="Times New Roman"/>
          <w:bCs/>
          <w:sz w:val="28"/>
          <w:szCs w:val="28"/>
          <w:lang w:eastAsia="ru-RU"/>
        </w:rPr>
        <w:t>школьников</w:t>
      </w:r>
      <w:r w:rsidRPr="00F95CC1">
        <w:rPr>
          <w:rFonts w:ascii="Times New Roman" w:eastAsia="Calibri" w:hAnsi="Times New Roman"/>
          <w:sz w:val="28"/>
          <w:szCs w:val="28"/>
          <w:lang w:eastAsia="ru-RU"/>
        </w:rPr>
        <w:t> причастность к истории своих предков, заставляет задуматься о прошлом и настоящем через поиск, исследования, изучение традиций и обычаев родного края.</w:t>
      </w:r>
    </w:p>
    <w:p w:rsidR="000B24EB" w:rsidRDefault="000B24EB" w:rsidP="000B24EB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0B24EB" w:rsidRDefault="000B24EB" w:rsidP="000B24EB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5. Предполагаемые результаты Программы </w:t>
      </w:r>
      <w:r>
        <w:rPr>
          <w:rFonts w:ascii="Times New Roman" w:hAnsi="Times New Roman"/>
          <w:b/>
          <w:sz w:val="28"/>
          <w:lang w:val="kk-KZ"/>
        </w:rPr>
        <w:t>«Балалар әлемі»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Организация отдыха и досуга детей;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Укрепление физических, духовных и психологических сил воспитанников;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интереса к здоровому образу жизни;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положительного опыта социального поведения;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Раскрытие творческого и познавательного потенциала учащихся;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детьми новых знаний, навыков и умений в различных видах творчества;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патриотизма, гражданских качеств, экологической культуры и культуры поведения в обществе;</w:t>
      </w:r>
    </w:p>
    <w:p w:rsidR="000B24EB" w:rsidRDefault="000B24EB" w:rsidP="000B24EB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Расширение кругозора детей.</w:t>
      </w:r>
    </w:p>
    <w:p w:rsidR="000B24EB" w:rsidRDefault="000B24EB" w:rsidP="000B24EB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24EB" w:rsidRDefault="000B24EB" w:rsidP="000B24EB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6.Кадровое обеспечение программы</w:t>
      </w:r>
    </w:p>
    <w:p w:rsidR="000B24EB" w:rsidRDefault="000B24EB" w:rsidP="000B24EB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8"/>
          <w:lang w:eastAsia="ru-RU"/>
        </w:rPr>
      </w:pPr>
    </w:p>
    <w:tbl>
      <w:tblPr>
        <w:tblW w:w="10065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678"/>
        <w:gridCol w:w="4819"/>
      </w:tblGrid>
      <w:tr w:rsidR="000B24EB" w:rsidTr="00AB593F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2"/>
            <w:bookmarkStart w:id="1" w:name="8d663fcacb82eb13dec5118e06c64b3fa228e842"/>
            <w:bookmarkEnd w:id="0"/>
            <w:bookmarkEnd w:id="1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 И.О.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B24EB" w:rsidTr="00AB593F"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0B24EB" w:rsidTr="00AB593F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Колядина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Елена Константиновна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0B24EB" w:rsidTr="00AB593F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Каирбековна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–воспитательной работе</w:t>
            </w:r>
          </w:p>
        </w:tc>
      </w:tr>
      <w:tr w:rsidR="00F95CC1" w:rsidTr="00AB593F"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D3FC6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 w:rsidR="00F95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="00F95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Бериковна</w:t>
            </w:r>
            <w:proofErr w:type="spellEnd"/>
            <w:r w:rsidR="00F95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F95CC1" w:rsidTr="00AB593F"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Жанель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Саветбековна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Методист </w:t>
            </w:r>
          </w:p>
        </w:tc>
      </w:tr>
      <w:tr w:rsidR="000B24EB" w:rsidTr="00AB593F">
        <w:trPr>
          <w:trHeight w:val="31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0B24EB" w:rsidTr="00AB593F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F95CC1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Аскарова Эльмира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Жексеновна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Ана тілі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95CC1" w:rsidTr="00AB593F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Бажал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Елена Григорьевна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«Волшебный клубок»</w:t>
            </w:r>
          </w:p>
        </w:tc>
      </w:tr>
      <w:tr w:rsidR="000B24EB" w:rsidTr="00AB593F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F95CC1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Наталья Андреевна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Студии «Чудо-квиллинг», «Палитра»</w:t>
            </w:r>
          </w:p>
        </w:tc>
      </w:tr>
      <w:tr w:rsidR="000B24EB" w:rsidTr="00AB593F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F95CC1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Голубева Татьяна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Студии «Природа и фантазия», «Азбука рисования»</w:t>
            </w:r>
          </w:p>
        </w:tc>
      </w:tr>
      <w:tr w:rsidR="00F95CC1" w:rsidTr="00AB593F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Жигайлова Виктория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«Лепка из глины»</w:t>
            </w:r>
          </w:p>
        </w:tc>
      </w:tr>
      <w:tr w:rsidR="00F95CC1" w:rsidTr="00AB593F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Журавлёв Леонид Викторович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Кружок робототехники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Discavery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95CC1" w:rsidTr="00AB593F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Виктор Николаевич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«Авиамоделирование»</w:t>
            </w:r>
          </w:p>
        </w:tc>
      </w:tr>
      <w:tr w:rsidR="00F95CC1" w:rsidTr="00AB593F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Маликаджарова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Калиевна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95CC1" w:rsidTr="00AB593F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Овечкина Анна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Танцевальная студия «Арабеск»</w:t>
            </w:r>
          </w:p>
        </w:tc>
      </w:tr>
      <w:tr w:rsidR="0006692F" w:rsidTr="00AB593F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F" w:rsidRDefault="0006692F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5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F" w:rsidRDefault="0006692F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Романович Иван Павлович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F" w:rsidRDefault="0006692F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«Азбука туризма»</w:t>
            </w:r>
          </w:p>
        </w:tc>
      </w:tr>
      <w:tr w:rsidR="0006692F" w:rsidTr="00AB593F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F" w:rsidRDefault="0006692F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5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F" w:rsidRDefault="0006692F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Сарсекеева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Лаура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Адильбековна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F" w:rsidRDefault="0006692F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«Английский для всех»</w:t>
            </w:r>
          </w:p>
        </w:tc>
      </w:tr>
      <w:tr w:rsidR="000B24EB" w:rsidTr="00AB593F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Pr="00F95CC1" w:rsidRDefault="0006692F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Супатаева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Анна 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Театр-студия «Этюд»</w:t>
            </w:r>
          </w:p>
        </w:tc>
      </w:tr>
      <w:tr w:rsidR="000B24EB" w:rsidTr="00AB593F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Pr="00F95CC1" w:rsidRDefault="0006692F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Сактаганова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Жанылсын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Батаевна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EB" w:rsidRDefault="000B24EB">
            <w:pPr>
              <w:spacing w:line="25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«Тропинка к собственному я»</w:t>
            </w:r>
          </w:p>
        </w:tc>
      </w:tr>
      <w:tr w:rsidR="00AB593F" w:rsidTr="00AB593F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93F" w:rsidRPr="00F95CC1" w:rsidRDefault="0006692F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93F" w:rsidRDefault="00AB593F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Туйганова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Балшекер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Сардарбековна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93F" w:rsidRDefault="00AB593F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Дебатная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студия «Орда»</w:t>
            </w:r>
          </w:p>
        </w:tc>
      </w:tr>
      <w:tr w:rsidR="00F95CC1" w:rsidTr="00AB593F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06692F" w:rsidP="00F95CC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Чичерина Татьяна Васильевна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C1" w:rsidRDefault="00F95CC1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Студия «Волшебный лоскут»</w:t>
            </w:r>
          </w:p>
        </w:tc>
      </w:tr>
    </w:tbl>
    <w:p w:rsidR="000B24EB" w:rsidRDefault="000B24EB" w:rsidP="000B24E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692F" w:rsidRDefault="0006692F" w:rsidP="0006692F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24EB" w:rsidRDefault="000B24EB" w:rsidP="000B24EB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План мероприятий </w:t>
      </w:r>
    </w:p>
    <w:p w:rsidR="000B24EB" w:rsidRDefault="000B24EB" w:rsidP="0006692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реализации программы </w:t>
      </w:r>
      <w:r>
        <w:rPr>
          <w:rFonts w:ascii="Times New Roman" w:hAnsi="Times New Roman"/>
          <w:b/>
          <w:sz w:val="28"/>
          <w:lang w:val="kk-KZ"/>
        </w:rPr>
        <w:t>«Балалар әлемі</w:t>
      </w:r>
      <w:r>
        <w:rPr>
          <w:rFonts w:ascii="Times New Roman" w:hAnsi="Times New Roman"/>
          <w:b/>
          <w:sz w:val="28"/>
        </w:rPr>
        <w:t xml:space="preserve">» </w:t>
      </w:r>
    </w:p>
    <w:p w:rsidR="00BA610D" w:rsidRDefault="00BA610D" w:rsidP="000B24EB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pPr w:leftFromText="180" w:rightFromText="180" w:vertAnchor="text" w:tblpX="-431" w:tblpY="1"/>
        <w:tblOverlap w:val="never"/>
        <w:tblW w:w="10306" w:type="dxa"/>
        <w:tblLook w:val="04A0" w:firstRow="1" w:lastRow="0" w:firstColumn="1" w:lastColumn="0" w:noHBand="0" w:noVBand="1"/>
      </w:tblPr>
      <w:tblGrid>
        <w:gridCol w:w="498"/>
        <w:gridCol w:w="4033"/>
        <w:gridCol w:w="1804"/>
        <w:gridCol w:w="1468"/>
        <w:gridCol w:w="2503"/>
      </w:tblGrid>
      <w:tr w:rsidR="000B24EB" w:rsidTr="0006692F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2F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Охват учащихся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неделя. 1-</w:t>
            </w:r>
            <w:r w:rsidR="00A14C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июня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Творческо-познавательное направление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«Здравствуй, лето!»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Фестиваль детского рисунка на асфальте </w:t>
            </w:r>
          </w:p>
          <w:p w:rsidR="000B24EB" w:rsidRDefault="000B24E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 өмірдің гүлі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Городская площадь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96" w:rsidRDefault="00FD3FC6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 w:rsidR="00A14C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Н.А. 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A14C96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96" w:rsidRDefault="000B24EB" w:rsidP="000669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</w:t>
            </w:r>
          </w:p>
          <w:p w:rsidR="000B24EB" w:rsidRDefault="000B24EB" w:rsidP="000669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14C96">
              <w:rPr>
                <w:rFonts w:ascii="Times New Roman" w:hAnsi="Times New Roman"/>
                <w:sz w:val="28"/>
                <w:szCs w:val="28"/>
              </w:rPr>
              <w:t>Маленькая Баба-яга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A14C96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ДК «Асбест»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A14C96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Супатаева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неделя. </w:t>
            </w:r>
            <w:r w:rsidR="00A14C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A14C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июня </w:t>
            </w:r>
          </w:p>
          <w:p w:rsidR="00BA610D" w:rsidRDefault="00BA610D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Научно-техническое направление</w:t>
            </w:r>
          </w:p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«Мир техники»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Круглый стол «Покорители неба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BA61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В.Н. 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с пришкольными площадками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Педагоги ДДТ 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 неделя. 1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-1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июня</w:t>
            </w:r>
          </w:p>
          <w:p w:rsidR="00BA610D" w:rsidRDefault="00BA610D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Духовно-нравственное направление</w:t>
            </w:r>
          </w:p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«Мой мир»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B" w:rsidRDefault="00BA610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Презентация коллективной работы «Орёл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Бажал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Е.Г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0B24EB" w:rsidTr="0006692F">
        <w:trPr>
          <w:trHeight w:val="4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B" w:rsidRDefault="000B24E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с пришкольными площадками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Педагоги ДДТ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 неделя. 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-2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июня.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Гражданско-патриотическое направление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«Казахстан – Родина моя»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Дебатный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турнир «Моя малая Родина»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Туйганова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Б.С.</w:t>
            </w:r>
          </w:p>
        </w:tc>
      </w:tr>
      <w:tr w:rsidR="00BA610D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0D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0D" w:rsidRDefault="00BA610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Игровая программа </w:t>
            </w:r>
          </w:p>
          <w:p w:rsidR="00BA610D" w:rsidRPr="00BA610D" w:rsidRDefault="00BA610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Ана тілі бұлағы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0D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0D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0D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Аскарова Э.Ж.</w:t>
            </w:r>
          </w:p>
        </w:tc>
      </w:tr>
      <w:tr w:rsidR="00AA031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«Азбука туризма»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Романович И.П.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 неделя. 2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 июня – 3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ию</w:t>
            </w:r>
            <w:r w:rsidR="006F4F7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Творческо-познавательное направление.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Культура моей Родины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2F" w:rsidRDefault="00BA610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«Звени и пой, моя домбра»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BA61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Маликаджарова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Д.К.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2F" w:rsidRDefault="00BA610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Сиқырлы пиала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Жигайлова В.С.</w:t>
            </w:r>
          </w:p>
        </w:tc>
      </w:tr>
      <w:tr w:rsidR="00AA031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2F" w:rsidRDefault="00AA031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Открытое занятие «Простой английский»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1B" w:rsidRDefault="00AA031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Сарсекеева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 неделя. 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BA61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июля.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Гражданско-патриотическое направление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«Край родной мне очень дорог»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2F" w:rsidRDefault="00BA610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 «Я патриот своей страны»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BA610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Сактаганова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Ж.Б.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0B24EB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«Город добрых соседей»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6 микрорайона)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87682C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Абдурахманова Ж.С.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 неделя. 1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– 1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июля. </w:t>
            </w:r>
          </w:p>
          <w:p w:rsidR="000B24EB" w:rsidRDefault="0006692F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Творческо-познаватель</w:t>
            </w:r>
            <w:r w:rsidR="000B24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ное направление.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«Семья – золотая колыбель»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0B24EB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4 микрорайона)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87682C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Абдурахманова Ж.С.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2F" w:rsidRDefault="0006692F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 «Подводный мир»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76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Голубева Т.И.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8 неделя. </w:t>
            </w:r>
            <w:bookmarkStart w:id="2" w:name="_GoBack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– 2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2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июля.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Экологическое направление.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«Мир за твоим окном»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0B24EB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11 микрорайона)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Абдурахманова Ж.С.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2F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 «Цветочная поляна»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Н.А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 неделя. 2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2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июля.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Творческо-познавательное направление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«Творчество без границ»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0B24EB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5 микрорайона)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 </w:t>
            </w:r>
          </w:p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Абдурахманова Ж.С.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B" w:rsidRDefault="000B24E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 «</w:t>
            </w:r>
            <w:r w:rsidR="00876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Лоскутная мозаика»</w:t>
            </w:r>
          </w:p>
          <w:p w:rsidR="0006692F" w:rsidRDefault="0006692F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Чичерина Т.В.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10 неделя. 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– 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августа.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Краеведческое направление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«Моя малая Родина»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87682C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0B24EB" w:rsidRDefault="0087682C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2 микрорайона)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0B24EB" w:rsidRDefault="00FD3FC6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 w:rsidR="009C2B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Экскурсия </w:t>
            </w:r>
            <w:r w:rsidR="00876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достопримечательностям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87682C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Жигайлова В.С. </w:t>
            </w:r>
          </w:p>
          <w:p w:rsidR="0087682C" w:rsidRDefault="00FD3FC6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 w:rsidR="00876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11 неделя. 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1</w:t>
            </w:r>
            <w:r w:rsidR="008768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августа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Творческо-познавательное направление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«Творческая мозаика»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Танцевальный </w:t>
            </w:r>
            <w:proofErr w:type="spellStart"/>
            <w:r w:rsidR="009C2B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="009C2B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C2B5D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«Танцуем вместе!»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Овечкина А.А.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D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9C2B5D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0B24EB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5в микрорайона)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9C2B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0B24EB" w:rsidRDefault="00FD3FC6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 w:rsidR="009C2B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12 неделя. </w:t>
            </w:r>
            <w:r w:rsidR="009C2B5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-1</w:t>
            </w:r>
            <w:r w:rsidR="009C2B5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августа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Естественно-научное направление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«Юный учёный»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D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</w:p>
          <w:p w:rsidR="000B24EB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«Мир техники»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Журавлёв Л.В.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 «Гончарное дело»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9C2B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Жигайлова В.С.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2B5D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Викторина «Мир удивительных открытий»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Голубева Т.И.</w:t>
            </w:r>
          </w:p>
        </w:tc>
      </w:tr>
      <w:tr w:rsidR="000B24EB" w:rsidTr="0006692F">
        <w:trPr>
          <w:trHeight w:val="357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13 неделя. 2</w:t>
            </w:r>
            <w:r w:rsidR="009C2B5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2</w:t>
            </w:r>
            <w:r w:rsidR="009C2B5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августа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Духовно-нравственное направление 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«Твори добро!»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D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</w:p>
          <w:p w:rsidR="000B24EB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«Талисман удачи»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9C2B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чно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0B2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Голубева Т.И.</w:t>
            </w:r>
          </w:p>
        </w:tc>
      </w:tr>
      <w:tr w:rsidR="000B24EB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Занятие с детьми с инвалидностью на базе Отделения дневного пребывания детей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B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Жигайлова В.С.</w:t>
            </w:r>
          </w:p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Голубева Т.И.</w:t>
            </w:r>
          </w:p>
          <w:p w:rsidR="000B24EB" w:rsidRDefault="000B24EB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2B5D" w:rsidTr="0006692F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программа «Весёлые старты»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FD3FC6" w:rsidP="0006692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 w:rsidR="009C2B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</w:tc>
      </w:tr>
    </w:tbl>
    <w:p w:rsidR="000B24EB" w:rsidRDefault="000B24EB" w:rsidP="000B24EB"/>
    <w:p w:rsidR="00A82C60" w:rsidRDefault="00A82C60"/>
    <w:sectPr w:rsidR="00A82C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8D" w:rsidRDefault="00C33D8D" w:rsidP="0006692F">
      <w:r>
        <w:separator/>
      </w:r>
    </w:p>
  </w:endnote>
  <w:endnote w:type="continuationSeparator" w:id="0">
    <w:p w:rsidR="00C33D8D" w:rsidRDefault="00C33D8D" w:rsidP="0006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769039"/>
      <w:docPartObj>
        <w:docPartGallery w:val="Page Numbers (Bottom of Page)"/>
        <w:docPartUnique/>
      </w:docPartObj>
    </w:sdtPr>
    <w:sdtEndPr/>
    <w:sdtContent>
      <w:p w:rsidR="0006692F" w:rsidRDefault="000669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419">
          <w:rPr>
            <w:noProof/>
          </w:rPr>
          <w:t>8</w:t>
        </w:r>
        <w:r>
          <w:fldChar w:fldCharType="end"/>
        </w:r>
      </w:p>
    </w:sdtContent>
  </w:sdt>
  <w:p w:rsidR="0006692F" w:rsidRDefault="000669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8D" w:rsidRDefault="00C33D8D" w:rsidP="0006692F">
      <w:r>
        <w:separator/>
      </w:r>
    </w:p>
  </w:footnote>
  <w:footnote w:type="continuationSeparator" w:id="0">
    <w:p w:rsidR="00C33D8D" w:rsidRDefault="00C33D8D" w:rsidP="0006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A0659"/>
    <w:multiLevelType w:val="hybridMultilevel"/>
    <w:tmpl w:val="D376F42C"/>
    <w:lvl w:ilvl="0" w:tplc="CF3CB8B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" w:hanging="360"/>
      </w:pPr>
    </w:lvl>
    <w:lvl w:ilvl="2" w:tplc="0419001B">
      <w:start w:val="1"/>
      <w:numFmt w:val="lowerRoman"/>
      <w:lvlText w:val="%3."/>
      <w:lvlJc w:val="right"/>
      <w:pPr>
        <w:ind w:left="884" w:hanging="180"/>
      </w:pPr>
    </w:lvl>
    <w:lvl w:ilvl="3" w:tplc="0419000F">
      <w:start w:val="1"/>
      <w:numFmt w:val="decimal"/>
      <w:lvlText w:val="%4."/>
      <w:lvlJc w:val="left"/>
      <w:pPr>
        <w:ind w:left="1604" w:hanging="360"/>
      </w:pPr>
    </w:lvl>
    <w:lvl w:ilvl="4" w:tplc="04190019">
      <w:start w:val="1"/>
      <w:numFmt w:val="lowerLetter"/>
      <w:lvlText w:val="%5."/>
      <w:lvlJc w:val="left"/>
      <w:pPr>
        <w:ind w:left="2324" w:hanging="360"/>
      </w:pPr>
    </w:lvl>
    <w:lvl w:ilvl="5" w:tplc="0419001B">
      <w:start w:val="1"/>
      <w:numFmt w:val="lowerRoman"/>
      <w:lvlText w:val="%6."/>
      <w:lvlJc w:val="right"/>
      <w:pPr>
        <w:ind w:left="3044" w:hanging="180"/>
      </w:pPr>
    </w:lvl>
    <w:lvl w:ilvl="6" w:tplc="0419000F">
      <w:start w:val="1"/>
      <w:numFmt w:val="decimal"/>
      <w:lvlText w:val="%7."/>
      <w:lvlJc w:val="left"/>
      <w:pPr>
        <w:ind w:left="3764" w:hanging="360"/>
      </w:pPr>
    </w:lvl>
    <w:lvl w:ilvl="7" w:tplc="04190019">
      <w:start w:val="1"/>
      <w:numFmt w:val="lowerLetter"/>
      <w:lvlText w:val="%8."/>
      <w:lvlJc w:val="left"/>
      <w:pPr>
        <w:ind w:left="4484" w:hanging="360"/>
      </w:pPr>
    </w:lvl>
    <w:lvl w:ilvl="8" w:tplc="0419001B">
      <w:start w:val="1"/>
      <w:numFmt w:val="lowerRoman"/>
      <w:lvlText w:val="%9."/>
      <w:lvlJc w:val="right"/>
      <w:pPr>
        <w:ind w:left="5204" w:hanging="180"/>
      </w:pPr>
    </w:lvl>
  </w:abstractNum>
  <w:abstractNum w:abstractNumId="1">
    <w:nsid w:val="7B5830DB"/>
    <w:multiLevelType w:val="hybridMultilevel"/>
    <w:tmpl w:val="1F401C92"/>
    <w:lvl w:ilvl="0" w:tplc="9B4663E0">
      <w:start w:val="1"/>
      <w:numFmt w:val="decimal"/>
      <w:lvlText w:val="%1."/>
      <w:lvlJc w:val="left"/>
      <w:pPr>
        <w:ind w:left="1065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EB"/>
    <w:rsid w:val="0006692F"/>
    <w:rsid w:val="000B24EB"/>
    <w:rsid w:val="006F4F71"/>
    <w:rsid w:val="00750419"/>
    <w:rsid w:val="0087682C"/>
    <w:rsid w:val="00896C25"/>
    <w:rsid w:val="009C2B5D"/>
    <w:rsid w:val="00A14C96"/>
    <w:rsid w:val="00A82C60"/>
    <w:rsid w:val="00AA031B"/>
    <w:rsid w:val="00AB593F"/>
    <w:rsid w:val="00BA610D"/>
    <w:rsid w:val="00C33D8D"/>
    <w:rsid w:val="00F20B1F"/>
    <w:rsid w:val="00F95CC1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A771-BD19-4399-9AEA-FAC02C7B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EB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4EB"/>
    <w:pPr>
      <w:ind w:left="720"/>
      <w:contextualSpacing/>
    </w:pPr>
  </w:style>
  <w:style w:type="table" w:styleId="a4">
    <w:name w:val="Table Grid"/>
    <w:basedOn w:val="a1"/>
    <w:uiPriority w:val="39"/>
    <w:rsid w:val="000B2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9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2F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669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2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2023-05-15T08:57:00Z</dcterms:created>
  <dcterms:modified xsi:type="dcterms:W3CDTF">2023-05-26T09:28:00Z</dcterms:modified>
</cp:coreProperties>
</file>