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22af" w14:textId="a7f2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национального проекта "Качественное образование "Образованная нация"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2021 года № 726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85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 в Республике Казахстан, утвержденной постановлением Правительства Республики Казахстан от 29 ноября 2017 года № 790,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"Качественное образование "Образованная нация" (далее – национальный проект).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2019 года № 988 "Об утверждении Государственной программы развития образования и науки Республики Казахстан на 2020 – 2025 годы".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Центральным, местным исполнительным органам и иным организациям (по согласованию), ответственным за реализацию национального проекта: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национального проекта;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информацию о ходе исполнения национального проекта в порядке и сроки, установленные постановлением Правительства Республики Казахстан от 29 ноября 2017 года № 790 "Об утверждении Системы государственного планирования в Республике Казахстан".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Акимам областей, городов Нур-Султана, Алматы и Шымкента в установленном законодательством Республики Казахстан порядке обеспечить финансирование мероприятий национального проекта, предусмотренных за счет средств местных бюджетов.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Министерство образования и науки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2021 года № 726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проект</w:t>
      </w:r>
      <w:r>
        <w:br/>
      </w:r>
      <w:r>
        <w:rPr>
          <w:rFonts w:ascii="Times New Roman"/>
          <w:b/>
          <w:i w:val="false"/>
          <w:color w:val="000000"/>
        </w:rPr>
        <w:t>"Качественное образование "Образованная нация"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Паспорт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9687"/>
      </w:tblGrid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Наименование 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проект "Качественное образование "Образованная нация"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Цель разработки национального проекта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образования обучающихся всех уровней образования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Срок реализации 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Ожидаемый социально-экономический эффект, польза для благополучателей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Ожидаемый экономический эффект (в количественном выражении) 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по отрасли образования, (% реального роста к уровню 2019 года) в 2025 году – 174,8 %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ВДС в сфере образования – 4 830 498,43 млн тг.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рабочих мест за счет строительства (пристройки)/открытия объектов образования к 2025 году – 103 905</w:t>
            </w:r>
          </w:p>
          <w:bookmarkEnd w:id="11"/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социальный эффект (в качественном и/или количественном выражении)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3-6 лет дошкольным воспитанием и обучением – 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заработной платы педагога к среднемесячной заработной плате по экономике составит 102,9 %</w:t>
            </w:r>
          </w:p>
          <w:bookmarkEnd w:id="12"/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Объем финансирования, необходимый для реализации национального проекта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 – 168 225 209 тыс. тг.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г. – 227 454 873 тыс. тг.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г. – 410 141 796 тыс. тг.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г. – 557 840 591 тыс. тг.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г. – 606 872 798 тыс. тг.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гг. – 1 970 535 267 тыс. тг.</w:t>
            </w:r>
          </w:p>
          <w:bookmarkEnd w:id="13"/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Наименование разработчика национального проекта 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Наименование государственных органов и организаций, ответственных за реализацию национального проекта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 и городов Нур-Султана, Алматы и Шымкента</w:t>
            </w:r>
          </w:p>
          <w:bookmarkEnd w:id="14"/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Руководитель и куратор национального проекта 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 – Тугжанов Е.Л.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 Республики Казахстан – Аймагамбетов А.К.</w:t>
            </w:r>
          </w:p>
          <w:bookmarkEnd w:id="1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1.1. Взаимосвязь с вышестоящими документами Системы государственного планирования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890"/>
        <w:gridCol w:w="1133"/>
        <w:gridCol w:w="7640"/>
        <w:gridCol w:w="379"/>
        <w:gridCol w:w="241"/>
        <w:gridCol w:w="776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Стратегия развития Республики Казахстан до 2050 года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план развития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(общенациональные приоритеты и задачи, стратегические показатели)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Стратегия национальной безопасности, (направление/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целевой индикатор)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 территориального развития страны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Концепция развития отрасли, сферы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(при наличии)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Обеспечение доступности и качества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 Повышение качества среднего образования: сокращение разрыва в качестве обучения между регионами, городскими и сельскими школами Казахстана (PISA)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 Обеспечение школ комфортной, безопасной и современной образовательной средой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 Обеспечение доступным и качественным техническим и профессиональным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5. Повышение конкурентоспособности казахстанских ВУЗов</w:t>
            </w:r>
          </w:p>
          <w:bookmarkEnd w:id="17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Знания и профессиональные навыки – ключевые ориентиры современной системы образования, подготовки и переподготовки кадров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приоритет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доступа и равенства в сфере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Создание благоприятных условий и среды для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Повышение качества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Повышение эффективности управления и финансирования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 человеческого капитала для цифровой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показатели: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удовлетворенности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дошкольного/среднего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(2021 г. – 68,4, 2022 г. – 71,3, 2023 г. – 74,2, 2024 г. – 77,1, 2025 г. – 80)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школьного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PISA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(отчет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ОЭСР)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математике, средний балл: 2021 г. – 423, 2022 г. – 430, 2023 г. – 430, 2024 г. – 430, 2025 г. – 480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чтению, средний балл: 2021 г. – 387, 2022 г. – 392, 2023 г. – 392, 2024 г. – 392, 2025 г. – 450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естествознанию, средний балл: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 – 397, 2022 г. – 402, 2023 г. – 402, 2024 г. – 402, 2025 г. – 490 б.)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"Качество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профессионально-технического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Глобальный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конкурентоспособности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Всемирного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форума,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рейтинге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(2021 г. – 90, 2022 г. – 86, 2023 г. – 82, 2024 г. – 79, 2025 г. – 75)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ВУЗов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отмеченных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рейтинге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QS-WUR,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ТОП-200,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(2021 г. – 1, 2022 г. – 2, 2023 г. – 2, 2024 г. – 2, 2025 г. – 3)</w:t>
            </w:r>
          </w:p>
          <w:bookmarkEnd w:id="18"/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развития образования РК до 2025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показатели результатов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1"/>
        <w:gridCol w:w="1437"/>
        <w:gridCol w:w="587"/>
        <w:gridCol w:w="587"/>
        <w:gridCol w:w="1309"/>
        <w:gridCol w:w="196"/>
        <w:gridCol w:w="641"/>
        <w:gridCol w:w="641"/>
        <w:gridCol w:w="1309"/>
        <w:gridCol w:w="641"/>
        <w:gridCol w:w="641"/>
      </w:tblGrid>
      <w:tr>
        <w:trPr>
          <w:trHeight w:val="3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Задача, показатели результата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информации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 за предыдущий год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Оценка на текущий год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Показатели результата (план), по годам
</w:t>
            </w:r>
          </w:p>
        </w:tc>
      </w:tr>
      <w:tr>
        <w:trPr>
          <w:trHeight w:val="3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
</w:t>
            </w:r>
          </w:p>
        </w:tc>
      </w:tr>
      <w:tr>
        <w:trPr>
          <w:trHeight w:val="3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3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Стратегический показатель 1. Оценка качества школьного образования по результатам теста PISA (отчет ОЭСР)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 математике, средний балл: 2021 г. – 423, 2022 г. – 430, 2023 г. – 430, 2024 г. – 430, 2025 г. – 480 б.,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чтению, средний балл: 2021 г. – 387, 2022 г. – 392, 2023 г. – 392, 2024 г. – 392, 2025 г. – 450 б.,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естествознанию, средний балл: 2021 г. – 397, 2022 г. – 402, 2023 г. – 402, 2024 г. – 402, 2025 г. – 490 б.)
</w:t>
            </w:r>
          </w:p>
        </w:tc>
      </w:tr>
      <w:tr>
        <w:trPr>
          <w:trHeight w:val="3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1. Дошкольное воспитание и обучение
</w:t>
            </w:r>
          </w:p>
        </w:tc>
      </w:tr>
      <w:tr>
        <w:trPr>
          <w:trHeight w:val="3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 1. Обеспечение доступности и качества дошкольного воспитания и обучения
</w:t>
            </w:r>
          </w:p>
        </w:tc>
      </w:tr>
      <w:tr>
        <w:trPr>
          <w:trHeight w:val="30" w:hRule="atLeast"/>
        </w:trPr>
        <w:tc>
          <w:tcPr>
            <w:tcW w:w="4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качественным дошкольным воспитанием и обучением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2. Среднее образование
</w:t>
            </w:r>
          </w:p>
        </w:tc>
      </w:tr>
      <w:tr>
        <w:trPr>
          <w:trHeight w:val="3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 2. Повышение качества среднего образования: сокращение разрыва в качестве обучения между регионами, городскими и сельскими школами Казахстана (PISA)
</w:t>
            </w:r>
          </w:p>
        </w:tc>
      </w:tr>
      <w:tr>
        <w:trPr>
          <w:trHeight w:val="30" w:hRule="atLeast"/>
        </w:trPr>
        <w:tc>
          <w:tcPr>
            <w:tcW w:w="4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разрыва результатов казахстанских учащихся в международных исследованиях по результатам PISА: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регионами</w:t>
            </w:r>
          </w:p>
          <w:bookmarkEnd w:id="20"/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ОЭСР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PISA-2018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– 74; чтение – 84; естествознание – 70</w:t>
            </w:r>
          </w:p>
          <w:bookmarkEnd w:id="21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PISA-2022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– 62; чтение – 68; естествознание – 59</w:t>
            </w:r>
          </w:p>
          <w:bookmarkEnd w:id="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город/село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PISA-2018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– 22; чтение – 38; естествознание – 32</w:t>
            </w:r>
          </w:p>
          <w:bookmarkEnd w:id="23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PISA-2022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– 18; чтение –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 – 15</w:t>
            </w:r>
          </w:p>
          <w:bookmarkEnd w:id="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 3. Обеспечение школ комфортной, безопасной и современной образовательной средой
</w:t>
            </w:r>
          </w:p>
        </w:tc>
      </w:tr>
      <w:tr>
        <w:trPr>
          <w:trHeight w:val="3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аварийных и трехсменных школ от общего количества дневных государственных школ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основных и средних школ, обеспеченных предметными кабинетами физики, химии, биологии, STEM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модернизированных школ в малых городах, районных центрах и селах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 МОН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дневных государственных общеобразовательных организаций среднего образования, подведомственных МИО, обеспеченных видеонаблюдением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обеспеченных базовыми источниками питьевой воды, раздельными минимально оборудованными туалетами и базовыми средствами для мытья рук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с ограниченными возможностями развития специальной психолого-педагогической поддержкой и ранней коррекцией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Стратегический показатель 2. "Качество профессионально-технического образования" Глобальный индекс конкурентоспособности Всемирного экономического форума, место в рейтинге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(2021 г. – 90, 2022 г. – 86, 2023 г. – 82, 2024 г. – 79, 2025 г. – 75)
</w:t>
            </w:r>
          </w:p>
        </w:tc>
      </w:tr>
      <w:tr>
        <w:trPr>
          <w:trHeight w:val="3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3. Техническое и профессиональное образование
</w:t>
            </w:r>
          </w:p>
        </w:tc>
      </w:tr>
      <w:tr>
        <w:trPr>
          <w:trHeight w:val="3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 4. Обеспечение доступным и качественным техническим и профессиональным образованием
</w:t>
            </w:r>
          </w:p>
        </w:tc>
      </w:tr>
      <w:tr>
        <w:trPr>
          <w:trHeight w:val="3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молодежи бесплатным обучением в колледжах по востребованным специальностям (выпускники 9 классов)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центров компетенций, соответствующих международным отраслевым требованиям (стандартам)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 МОН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колледжей, внедривших систему оценивания WorldSkills в учебный процесс организаций ТиПО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Стратегический показатель 3. Количество ВУЗов Казахстана, отмеченных в рейтинге QS-WUR, ТОП-200, ед.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(2021 г. – 1, 2022 г. – 2, 2023 г. – 2, 2024 г. – 2, 2025 г. – 3)
</w:t>
            </w:r>
          </w:p>
        </w:tc>
      </w:tr>
      <w:tr>
        <w:trPr>
          <w:trHeight w:val="3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4. Высшее и послевузовское образование
</w:t>
            </w:r>
          </w:p>
        </w:tc>
      </w:tr>
      <w:tr>
        <w:trPr>
          <w:trHeight w:val="3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 5. Повышение конкурентоспособности казахстанских ВУЗов
</w:t>
            </w:r>
          </w:p>
        </w:tc>
      </w:tr>
      <w:tr>
        <w:trPr>
          <w:trHeight w:val="3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ВУЗов, реализующих международные образовательные программы, академические обмены с зарубежными партнерами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 МОН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привлеченных зарубежных экспертов к преподавательской деятельности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 МОН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филиалов ведущих зарубежных ВУЗов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 МОН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6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Социально-экономический эффект, польза для благополучателей</w:t>
      </w:r>
    </w:p>
    <w:bookmarkEnd w:id="25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744"/>
        <w:gridCol w:w="1383"/>
        <w:gridCol w:w="1668"/>
        <w:gridCol w:w="1668"/>
        <w:gridCol w:w="1668"/>
        <w:gridCol w:w="1669"/>
        <w:gridCol w:w="1669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Прогнозные значения по годам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эффект: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3-6 лет, охваченных дошкольным воспитанием и обучением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заработной платы педагога к среднемесячной заработной плате по экономике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эффект: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по отрасли образования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реального роста к уровню 2019 года</w:t>
            </w:r>
          </w:p>
          <w:bookmarkEnd w:id="26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 в сфере образования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2 954 577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3 577 685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4 103 698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4 548 263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4 830 498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рабочих мест за счет строительства (пристройки)/открытия объектов образования, в том числе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Необходимые ресурсы</w:t>
      </w:r>
    </w:p>
    <w:bookmarkEnd w:id="27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2213"/>
        <w:gridCol w:w="1326"/>
        <w:gridCol w:w="1326"/>
        <w:gridCol w:w="898"/>
        <w:gridCol w:w="1203"/>
        <w:gridCol w:w="1203"/>
        <w:gridCol w:w="1511"/>
        <w:gridCol w:w="1205"/>
        <w:gridCol w:w="508"/>
        <w:gridCol w:w="320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задач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Необходимые средства (по годам) тыс.тг.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финансирования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финансирования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республиканский бюджет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местный бюджет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внебюджетные средства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1. Обеспечение доступности и качества дошкольного воспитания и обучения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711 075</w:t>
            </w:r>
          </w:p>
          <w:bookmarkEnd w:id="28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561 138</w:t>
            </w:r>
          </w:p>
          <w:bookmarkEnd w:id="29"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091 001</w:t>
            </w:r>
          </w:p>
          <w:bookmarkEnd w:id="30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066 007 </w:t>
            </w:r>
          </w:p>
          <w:bookmarkEnd w:id="31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066 007 </w:t>
            </w:r>
          </w:p>
          <w:bookmarkEnd w:id="32"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82 495 228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82 495 228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Повышение качества среднего образования: сокращение разрыва в качестве обучения между регионами, городскими и сельскими школами Казахстана (PISA)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954 602</w:t>
            </w:r>
          </w:p>
          <w:bookmarkEnd w:id="33"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181 825</w:t>
            </w:r>
          </w:p>
          <w:bookmarkEnd w:id="34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136 272</w:t>
            </w:r>
          </w:p>
          <w:bookmarkEnd w:id="35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136 272</w:t>
            </w:r>
          </w:p>
          <w:bookmarkEnd w:id="36"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622 294</w:t>
            </w:r>
          </w:p>
          <w:bookmarkEnd w:id="37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</w:t>
            </w:r>
          </w:p>
          <w:bookmarkEnd w:id="39"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 Обеспечение школ комфортной, безопасной и современной образовательной средой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133 160 619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179 650 118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bookmarkEnd w:id="40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1414 876 609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626 078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 Обеспечение доступным и качественным техническим и профессиональным образованием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30 796 192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313 837 136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5. Повышение конкурентоспособности казахстанских ВУЗов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35 340 000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35 340 000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71 704 000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71 704 000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 по видам источников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168 225 209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  <w:bookmarkEnd w:id="52"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 </w:t>
            </w:r>
          </w:p>
          <w:bookmarkEnd w:id="54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798 </w:t>
            </w:r>
          </w:p>
          <w:bookmarkEnd w:id="55"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1 970 535 267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  <w:bookmarkEnd w:id="5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564 </w:t>
            </w:r>
          </w:p>
          <w:bookmarkEnd w:id="57"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72 491 403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1095 818 703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95 733 806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  <w:bookmarkEnd w:id="65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874 716 564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564 </w:t>
            </w:r>
          </w:p>
          <w:bookmarkEnd w:id="69"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Распределение ответственности и полномочий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"/>
        <w:gridCol w:w="3722"/>
        <w:gridCol w:w="3492"/>
        <w:gridCol w:w="4805"/>
      </w:tblGrid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(должностное лицо)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Полномочия
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доступности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Охват детей качественным дошкольным воспитанием и обучением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вице-министр образования и науки РК Каринова Ш.Т., акимы областей и городов Нур-Султана, Алматы, Шымкента 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– совместно с МИО составление пошагового плана ввода и открытия дошкольных организаций, проведение мониторинга, подготовка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– совместно с МОН составление пошагового плана ввода и открытия дошкольных организаций и его реализация; реализация модели, комплексного плана развития дошкольного воспитания и обучения, подготовка отчетности</w:t>
            </w:r>
          </w:p>
          <w:bookmarkEnd w:id="71"/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сокращение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регионами,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городскими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школами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(PISA)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1. Сокращение разрыва результатов казахстанских учащихся в международных исследованиях по результатам PISA 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– принятие нормативных правовых актов, контроль, проведение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– принятие комплексных мер для улучшения качества среднего образования</w:t>
            </w:r>
          </w:p>
          <w:bookmarkEnd w:id="72"/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 Охват детей дополнительным образованием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– мониторинг и координация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– размещение государственного образовательного заказа на дополнительное образование, развитие сети организаций дополнительного образования</w:t>
            </w:r>
          </w:p>
          <w:bookmarkEnd w:id="73"/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комфортной,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современной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средой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Асылова Б.А., 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Доля аварийных и трехсменных школ от общего количества дневных государственных школ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Асылова Б.А., акимы областей и городов Нур-Султана, Алматы, Шымкента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– ежеквартально осуществляет мониторинг строительства школ взамен аварийных и трехсменных, а также дефицита ученических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– на основе методики финансирования строительства, реконструкции объектов среднего образования за счет бюджетных средств осуществляют строительство школы и капитальный ремонт самостоятельно исходя из приоритетов региона</w:t>
            </w:r>
          </w:p>
          <w:bookmarkEnd w:id="74"/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 Доля основных и средних школ, обеспеченных предметными кабинетами физики, химии, биологии, STEM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– мониторинг и координация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– анализ материально-технической базы государственных школ (оснащенность предметными кабинетами), определение потребности, выделение финансирования</w:t>
            </w:r>
          </w:p>
          <w:bookmarkEnd w:id="75"/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3. Количество модернизированных школ в малых городах, районных центрах и селах 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– мониторинг и координация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– выборка школ для модернизации согласно руководству, разработанному МОН, анализ материально-технической базы государственных школ (потребность в ремонте, оснащенность предметными кабинетами, состояние библиотек и столовых, уровень безопасности), выделение финансирования, модернизация школ согласно выборке</w:t>
            </w:r>
          </w:p>
          <w:bookmarkEnd w:id="76"/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4. Доля дневных государственных общеобразовательных организаций среднего образования, подведомственных МИО, обеспеченных видеонаблюдением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Асылова Б.А., акимы областей и городов Нур-Султана, Алматы, Шымкента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– мониторинг и координация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– принятие комплексных мер по обеспечению дневных государственных общеобразовательных организаций среднего образования, подведомственных МИО, системами видеонаблюдения (внутреннее и наружнее), ежемесячный отчет в МОН</w:t>
            </w:r>
          </w:p>
          <w:bookmarkEnd w:id="77"/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5. Доля школ, обеспеченных базовыми источниками питьевой воды, раздельными минимально оборудованными туалетами и базовыми средствами для мытья рук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– мониторинг и координация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– создание комфортных условий для учащихся в организациях среднего образования, в том числе обеспечение питьевым водоснабжением, санитарией и гигиеной</w:t>
            </w:r>
          </w:p>
          <w:bookmarkEnd w:id="78"/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6. Охват детей с ограниченными возможностями развития специальной психолого-педагогической поддержкой и ранней коррекцией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– мониторинг и координация, разработка методики подушевого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– утверждение и размещение госзаказа на специальную психолого-педагогическую поддержку детей с ограниченными возможностями в пределах объемов бюджетных средств</w:t>
            </w:r>
          </w:p>
          <w:bookmarkEnd w:id="79"/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доступным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качественным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Охват молодежи бесплатным обучением в колледжах по востребованным специальностям (выпускники 9 классов)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– мониторинг, внесение предложений по корректировке, подготовка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– размещение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труда, подготовка отчетности</w:t>
            </w:r>
          </w:p>
          <w:bookmarkEnd w:id="80"/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 Количество созданных центров компетенций, соответствующих международным отраслевым требованиям (стандартам)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– мониторинг и координация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– создание центров компетенций, соответствующих международным отраслевым требованиям (стандартам), подготовка отчетности</w:t>
            </w:r>
          </w:p>
          <w:bookmarkEnd w:id="81"/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3. Доля колледжей, внедривших систему оценивания WorldSkills в учебный процесс организаций ТиПО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– мониторинг и координация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– внедрение демонстрационного экзамена по определению компетенции с учетом требований WorldSkills</w:t>
            </w:r>
          </w:p>
          <w:bookmarkEnd w:id="82"/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конкурентоспособности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ВУЗов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Ергалиев К.А.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Доля ВУЗов, реализующих международные образовательные программы, академические обмены с зарубежными партнерами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Ергалиев К.А., акимы областей и городов Нур-Султана, Алматы, Шымкента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– координация реализации проектов по созданию 20 центров академического превосходства, трансформации трех ВУЗов в исследовательские ВУЗы, созданию двух региональных ВУЗов по опыту Назарбаев Университета, сбор и обработка данных, проведение мониторинга и анализа по публикационной активности ВУЗов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– содействие в создании 20 центров академического превосходства, двух региональных ВУЗов по опыту Назарбаев Университета</w:t>
            </w:r>
          </w:p>
          <w:bookmarkEnd w:id="83"/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 Количество привлеченных зарубежных экспертов к преподавательской деятельности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Ергалиев К.А.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– координация и контроль работы ВУЗов по разработке совместных образовательных программ, привлечению зарубежных ППС в ВУЗы, расширению международного стратегического партнерства ВУЗов для повышения их привлекательности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3. Количество филиалов ведущих зарубежных ВУЗов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Ергалиев К.А.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– проработка вопроса открытия филиалов международных учебных заведений на территории страны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национальный проект реализуется в соответствии с планом-графиком реализации Национального проекта "Качественное образование "Образованная нация" согласно приложению к настоящему национальному проекту.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Национальному проекту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"Качественное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"Образованная нация"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8"/>
        <w:gridCol w:w="520"/>
        <w:gridCol w:w="523"/>
        <w:gridCol w:w="6"/>
        <w:gridCol w:w="1258"/>
        <w:gridCol w:w="1309"/>
        <w:gridCol w:w="575"/>
        <w:gridCol w:w="320"/>
        <w:gridCol w:w="641"/>
        <w:gridCol w:w="1309"/>
        <w:gridCol w:w="641"/>
        <w:gridCol w:w="641"/>
        <w:gridCol w:w="1"/>
        <w:gridCol w:w="1442"/>
        <w:gridCol w:w="641"/>
        <w:gridCol w:w="508"/>
        <w:gridCol w:w="10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завершения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предыдущего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финансирование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% к факту предыдущего года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Внебюджетные средства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школьного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PISA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(отчет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ОЭСР)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математике,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балл: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423,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430,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430,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430,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чтению,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балл: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387,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392,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392,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392,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естествознанию,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балл: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397,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402,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402,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402,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б.)</w:t>
            </w:r>
          </w:p>
          <w:bookmarkEnd w:id="85"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обучение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доступности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3 711 075 тыс.тг.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16 561 138 тыс.тг.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20 091 001 тыс.тг.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21 066 007 тыс.тг.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21 066 007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82 495 228 тыс.тг.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82 495 228 тыс.тг.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Охват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качественным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обучением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вице-министр образования и науки РК Каринова Ш.Т.,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 и городов Нур-Султана, Алматы, Шымкента</w:t>
            </w:r>
          </w:p>
          <w:bookmarkEnd w:id="8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98,7 %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99 %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99,3 %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99,5 %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99,7 %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77,2 %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82 %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84,1 %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87,3 %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90,5 %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Размещение государственного образовательного заказа на дошкольное воспитание и обучение детей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председатель КДСО МОН Каримова Г.Р., курирующие заместители акимов областей и городов Нур-Султана,Алматы, Шымкента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3 711 075 тыс.тг.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16 561 138 тыс.тг.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20 091 001 тыс.тг.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21 066 007 тыс.тг.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21 066 007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82 495 228 тыс.тг.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82 495 228 тыс.тг.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 мест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 мест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36 360 мест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 места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 места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 мест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38 920 мест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58 380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31 980 мест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73 867 мест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126 461 место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193 744 места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278 624 места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Внесение изменений в государственный общеобязательный стандарт дошкольного воспитания и обучения, типовые учебные планы и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председатель КДСО МОН Каримова Г.Р.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2. Среднее образование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Повышение качества среднего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разрыва в качестве обучения между регионами,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городскими и сельскими школами Казахстана (PISA)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213 323 тыс.тг.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18 954 602 тыс.тг.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22 181 825 тыс.тг.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23 136 272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23 136 272 тыс.тг.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87 622 294 тыс.тг.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1 704 191 тыс.тг.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85 918 103 тыс.тг.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1. Сокращение разрыва результатов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учащихся в международных исследованиях по результатам PISA</w:t>
            </w:r>
          </w:p>
          <w:bookmarkEnd w:id="8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между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регионами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PISA-2018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– 74; чтение – 84; естествознание – 70 баллов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PISA-2022 математика – 62; чтение – 68; естествознание – 59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0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город/село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PISA-2018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– 22; чтение – 38; естествознание – 32 балла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PISA-2022 математика – 18; чтение – 22; естествознание – 15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2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Поэтапный переход на 12-летнее обучение с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председатель КДСО МОН Каримова Г.Р.,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областей и городов Нур-Султана, Алматы, Шымкента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Участие казахстанских обучающихся в PISA-based Test for Schools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председатель КДСО МОН Каримова Г.Р.,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областей и городов Нур-Султана, Алматы, Шымкента</w:t>
            </w:r>
          </w:p>
          <w:bookmarkEnd w:id="9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2021-2025 годов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213 323 тыс.тг.</w:t>
            </w:r>
          </w:p>
        </w:tc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372 717 тыс.тг.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372 717 тыс.тг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372 717 тыс.тг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372 717 тыс.тг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1 704 191 тыс.тг.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1 704 191 тыс.тг.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школ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школ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школ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школ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 Реализация проекта "Цифровой учитель"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социально уязвимых семей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Асылова Б.А., первый вице-министр образования и науки РК Каринова Ш.Т., председатель КОПД МОН Имангалиев Е.Н., председатель КДСО МОН Каримова Г.Р.,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областей и городов Нур-Султана, Алматы, Шымкента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2022-2025 годов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18 581 885 тыс.тг.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21 809 108 тыс.тг.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22 763 555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22 763 555 тыс.тг.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85 918 103 тыс.тг.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85 918 103 тыс.тг.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Охват детей дополнительным образованием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62,8 %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69,4 %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75,5 %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81,1 %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2 517 716 чел.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2 849 475 чел.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3 181 233 чел.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3 512 991 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3 844 750 чел.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Размещение государственного (образовательного, спортивного, творческого) заказа на дополнительное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председатель КДСО МОН Каримова Г.Р.,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173 980 мест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543 517 мест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819 275 мест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1 197 033 места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1 538 792 места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Обеспе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школ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комфортной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безопасной и современной образовательной средой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Асылова Б.А., 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133 160 619 тыс.тг.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179 650 118 тыс.тг.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317 348 217 тыс.тг.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384 446 480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400 271 175 тыс.тг.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 876 609 тыс.тг.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626 078 148 тыс.тг.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788 798 461 тыс.тг.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1. Доля аварийных и трехсменных школ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 количества дневных государственных школ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Асылова Б.А.,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2,5 %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1,9 %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1,3 %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0,7 %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0,1 %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Ввод 1000 школ посредством: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школ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школ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школ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школ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строительства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Асылова Б.А., директор ДБП МОН Рахметова Ж.И.,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25 312 400 тыс.тг.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79 049 600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79 049 600 тыс.тг.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183 411 600 тыс.тг.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183 411 600 тыс.тг.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95 733 806 тыс.тг.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103 998 889 тыс.тг.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184 348 201 тыс.тг.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194 446 435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210 271 130 тыс.тг.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788 798 461 тыс.тг.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788 798 461 тыс.тг.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механизма ГЧП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Асылова Б.А., директор ДБП МОН Рахметова Ж.И.,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АО "Финансовый центр" А.И. Ибраимов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областей и городов Нур-Султана, Алматы, Шымкента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школ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школ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школ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школ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государственного заказа в частных школах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Асылова Б.А., директор ДБП МОН Рахметова Ж.И., президент АО "Финансовый центр" А.И. Ибраимов (по согласованию),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37 426 813 тыс.тг.</w:t>
            </w:r>
          </w:p>
        </w:tc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75 651 229 тыс.тг.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107 687 616 тыс.тг.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110 950 445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110 950 445 тыс.тг.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442 666 548 тыс.тг.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76 095 мест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114 962 места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139 378 мест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139 578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139 578 мест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Проработка вопроса обеспечения 1000 школ педагогическими кадрами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вице-министр образования и науки РК Ергалиев К.А., председатель КДСО МОН Каримова Г.Р., директор ДВПО МОН Тойбаев А.Ж.,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областей и городов Нур-Султана, Алматы, Шымкента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 Включение в механизм 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партнерства наряду со строительством школ организации качественного учебного процесса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Асылова Б.А., директор ДБП МОН Рахметова Ж.И.,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областей и городов Нур-Султана, Алматы, Шымкента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2021-2025 годов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4. Создание рабочих мест за счет строительства (пристройки) / открытия объектов образования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Асылова Б.А., директор ДБП МОН Рахметова Ж.И.,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21 421 место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28 004 места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18 618 мест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16 326 мест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 рабочих мест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 места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 мест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 мест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 места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 мест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 мест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 места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 мест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 места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 мест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Доля основных и средних школ, обеспеченных предметными кабинетами физики, химии, биологии,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STEM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57,4 %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65 %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70 %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Оснащение школ предметными кабинетами физики, химии, биологии, STEM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председатель КДСО МОН Каримова Г.Р.,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 школ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 школ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школы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 школ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3. Количество модернизированных школ в малых городах, районных центрах и селах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школ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шкл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 школ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 школ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школ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Мероприятие 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одернизаци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школ в малых городах, районных центрах и селах (капитальный и текущий ремонты, библиотеки, столовые, мебель, безопасность)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председатель КДСО МОН Каримова Г.Р.,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4. Доля дневных государственных общеобразовательных организаций среднего образования, подведомственных МИО, обеспеченных видеонаблюдением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Асылова Б.А.,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наружное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внутреннее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Обеспечение системы безопасного доступа, специализированной охраны и контроля (видеонаблюдение, тревожная кнопка, металлоискатели)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Асылова Б.А., председатель КОПД МОН Имангалиев Е.Н.,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Интеграция систем видеонаблюдения организаций образования, соответствующих требованиям уполномоченного органа, с Центром оперативного управления, приведение их в соответствие с принятыми стандартами и техническими требованиями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Асылова Б.А., председатель КОПД МОН Имангалиев Е.Н.,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5. Доля школ, обеспеченных базовыми источниками питьевой воды, раздельными минимально оборудованными туалетами и базовыми средствами для мытья рук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82 %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85,5 %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89 %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92,5 %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Создание комфортных условий для учащихся в организациях среднего образования, в том числе обеспечение питьевой водой, санитарией и гигиеной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председатель КДСО МОН Каримова Г.Р., председатель КОПД МОН Имангалиев Е.Н.,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Охват детей с ограниченными возможностями специальной психолого-педагогической поддержкой и ранней коррекцией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65 %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Расширение сети ПМПК с учетом потребностей региона и в соответствии с современными требованиями и стандартами (1 ПМПК на 50 тыс. детского населения)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председатель КДСО МОН Каримова Г.Р.,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Размещение государственного образовательного заказа на специальную психолого-педагогическую поддержку детей с ограниченными возможностями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председатель КДСО МОН Каримова Г.Р.,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Стратегический показатель 2. "Качество профессионально-технического образования" Глобальный индекс конкурентоспособности Всемирного экономического форума, место в рейтинге (2021 г. – 90, 2022 г. – 86, 2023 г. – 82, 2024 г. – 79, 2025 г. – 75)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3. Техническое и профессиональное образование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4. Обеспечение доступным и качественным техническим и профессиональным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30 796 192 тыс.тг.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11 949 015 тыс.тг.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50 180 753 тыс.тг.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93 851 832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127 059 344 тыс.тг.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313 837 136 тыс.тг.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313 837 136 тыс.тг.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1. Охват молодежи бесплатным обучением в колледжах по востребованным специальностям (выпускники 9 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2022-2025 годов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70 %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Увеличение объема госзаказа на подготовку кадров с ТиПО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директор ДТиПО МОН Оспанова Н.Ж.,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2022-2025 годов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11 949 015 тыс.тг.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50 180 753 тыс.тг.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93 851 832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127 059 344 тыс.тг.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283 040 944 тыс.тг.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283 040 944 тыс.тг.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Оснащение современным оборудованием учебно-производственных мастерских колледжей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директор ДТиПО МОН Оспанова Н.Ж., президент НАО "Talap" А.Е. Бектурганов (по согласованию),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30 796 192 тыс.тг.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30 796 192 тыс.тг.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30 796 192 тыс.тг.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Показатель 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созданных центров компетенций, соответствующих международным отраслевым требованиям (стандартам)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ед.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Создание центров компетенций на базе колледжей, оснащенных в рамках проекта "Жас маман", и расширение учебно-производственных мастерских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директор ДТиПО МОН Оспанова Н.Ж., президент НАО "Talap" А.Е. Бектурганов (по согласованию),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3. Доля колледжей, внедривших систему оценивания WorldSkills в учебный процесс организаций ТиПО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Внедрение демонстрационного экзамена по определению компетенции с учетом требований WorldSkills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директор ДТиПО МОН Оспанова Н.Ж., президент НАО "Talap" А.Е. Бектурганов (по согласованию),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Стратегический показатель 3. Количество ВУЗов Казахстана, отмеченных в рейтинге QS-WUR, ТОП-200, ед. (2021 г. – 1, 2022 г. – 2, 2023 г. – 2, 2024 г. – 2, 2025 г. – 3)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4. Высшее и послевузовское образование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Задача 5. Повышение конкурентоспособности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казахстанских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ВУЗ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Ергалиев К.А.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344 000 тыс.тг.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 тыс.тг.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 тыс.тг.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35 340 000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35 340 000 тыс.тг.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71 704 000 тыс.тг.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71 704 000 тыс.тг.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Показатель 1. Доля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ВУЗ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ов, реализующих международные образовательные программы, академические обмены с зарубежными партнерами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Ергалиев К.А.,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35 %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вузов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вуз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вузов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вузов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вуза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Создание центров академического превосходства на базе 20 конкурентоспособных ВУЗов страны для поддержки науки и развития интеллектуального потенциала (15 региональных и 5 педагогических ВУЗов)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Ергалиев К.А., директор ДВПО МОН Тойбаев А.Ж., курирующие заместители акимов областей и городов Нур-Султана, Алматы, Шымкента, ректоры ОВПО (по согласованию)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 тыс.тг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 тыс.тг.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 тыс.тг.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центров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Создание двух региональных ВУЗов по опыту Назарбаев Университета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Ергалиев К.А., директор ДВПО МОН Тойбаев А.Ж., курирующие заместители акимов Северо-Казахстанской области и города Шымкента, ректоры ОВПО (по согласованию)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 тыс.тг.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 тыс.тг.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 тыс.тг.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вуза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 Обеспечение непрерывного образования по развитию навыков и компетенций (на базе предприятий, центров и т.д.), а также поддержка и "апгрейд" выпускников организаций технического и профессионального, высшего и послевузовского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Ергалиев К.А., директора ДВПО МОН Тойбаев А.Ж., ДТиПО МОН Оспанова Н.Ж., курирующие заместители акимов областей и городов Нур-Султана, Алматы, Шымкента, АСПиР, ректоры ОВПО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2022-2024 годов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МИО, организаций высшего и послевузовского образования, частных инвестиций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2. Количество привлеченных зарубежных экспертов к преподавательской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Ергалиев К.А.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чел.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чел.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чел.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чел.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чел.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Привлечение зарубежных экспертов к преподавательской деятельности из ведущих ВУЗов дальнего зарубежья, имеющих публикации в высокорейтинговых научных изданиях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Ергалиев К.А., директор ДВПО МОН Тойбаев А.Ж., ректоры ОВПО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344 000 тыс.тг.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 тыс.тг.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 тыс.тг.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 тыс.тг.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1 704 000 тыс.тг.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1 704 000 тыс.тг.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Показатель 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филиалов ведущих зарубежных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ВУЗ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Ергалиев К.А.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ед.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Развитие двудипломных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Ергалиев К.А., директор ДВПО МОН Тойбаев А.Ж., ректоры ОВПО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168 225 209 тыс.тг.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227 454 873 тыс.тг.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410 141 796 тыс.тг.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557 840 591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606 872 798 тыс.тг.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 535 267 тыс.тг.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 818 703 тыс.тг.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874 716 564 тыс.тг.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72 491 403 тыс.тг.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104 874 099 тыс.тг.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203 984 487 тыс.тг.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340 630 601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373 838 113 тыс.тг.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 818 703 тыс.тг.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 818 703 тыс.тг.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95 733 806 тыс.тг.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122 580 774 тыс.тг.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206 157 309 тыс.тг.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217 209 990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233 034 685 тыс.тг.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874 716 564 тыс.тг.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874 716 564 тыс.тг.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8"/>
        <w:gridCol w:w="425"/>
        <w:gridCol w:w="9827"/>
      </w:tblGrid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Programme for International Student Assessment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QS-WUR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Quacquarelli Symonds World University Rankings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ДБП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бюджетного планирования 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охране прав детей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ДВПО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высшего и послевузовского образования 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добавленная стоимость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 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дошкольного и среднего образования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профессорско-преподавательский состав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ПМПК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психолого-медико-педагогическая консультация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ДТиПО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технического и профессионального образования 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ОЭСР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экономического сотрудничества и развития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